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b/>
          <w:color w:val="000000"/>
          <w:w w:val="103"/>
          <w:sz w:val="22"/>
          <w:szCs w:val="22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Funzione dei Servizi oggetto dell’Avviso (</w:t>
      </w:r>
      <w:hyperlink r:id="rId9" w:history="1">
        <w:r w:rsidRPr="009701F2">
          <w:rPr>
            <w:rStyle w:val="Collegamentoipertestuale"/>
            <w:rFonts w:ascii="Arial" w:hAnsi="Arial" w:cs="Arial"/>
            <w:b/>
            <w:w w:val="103"/>
            <w:sz w:val="22"/>
            <w:szCs w:val="22"/>
          </w:rPr>
          <w:t>http://www.area.sardegna.it/index.php?xsl=2404&amp;s=43&amp;v=9&amp;c=93184&amp;na=1&amp;n=10&amp;tb=13175&amp;nodesc=2</w:t>
        </w:r>
      </w:hyperlink>
      <w:r>
        <w:rPr>
          <w:rFonts w:ascii="Arial" w:hAnsi="Arial" w:cs="Arial"/>
          <w:b/>
          <w:color w:val="000000"/>
          <w:w w:val="103"/>
          <w:sz w:val="22"/>
          <w:szCs w:val="22"/>
        </w:rPr>
        <w:t>)</w:t>
      </w:r>
    </w:p>
    <w:p w:rsidR="00261777" w:rsidRP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color w:val="000000"/>
          <w:w w:val="103"/>
          <w:sz w:val="20"/>
          <w:szCs w:val="20"/>
        </w:rPr>
      </w:pPr>
    </w:p>
    <w:p w:rsidR="005609AF" w:rsidRDefault="005609AF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261777" w:rsidRPr="00261777" w:rsidRDefault="00261777" w:rsidP="00261777">
      <w:pPr>
        <w:pStyle w:val="Paragrafoelenco"/>
        <w:numPr>
          <w:ilvl w:val="0"/>
          <w:numId w:val="8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>Servizio tecnico territoriale di Oristano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interventi di manutenzione adeguamento  del patrimonio immobiliare aziendale; rendicontazione e grado di raggiungimento degli obiettivi fisici assegnati</w:t>
      </w:r>
      <w:r>
        <w:rPr>
          <w:rFonts w:ascii="Arial" w:hAnsi="Arial" w:cs="Arial"/>
          <w:color w:val="000000"/>
          <w:w w:val="103"/>
          <w:sz w:val="20"/>
          <w:szCs w:val="20"/>
        </w:rPr>
        <w:t>.</w:t>
      </w:r>
    </w:p>
    <w:p w:rsidR="004A00CA" w:rsidRPr="00261777" w:rsidRDefault="00A47DD8" w:rsidP="00261777">
      <w:pPr>
        <w:pStyle w:val="Paragrafoelenco"/>
        <w:numPr>
          <w:ilvl w:val="0"/>
          <w:numId w:val="8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>Servizio</w:t>
      </w:r>
      <w:r w:rsidR="004A00CA"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 </w:t>
      </w:r>
      <w:r w:rsidR="00642291"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Amministrativo </w:t>
      </w:r>
      <w:r w:rsidR="004A00CA"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Territoriale di Nuoro: </w:t>
      </w:r>
      <w:r w:rsidR="004A00CA" w:rsidRPr="00261777">
        <w:rPr>
          <w:rFonts w:ascii="Arial" w:hAnsi="Arial" w:cs="Arial"/>
          <w:color w:val="000000"/>
          <w:w w:val="103"/>
          <w:sz w:val="20"/>
          <w:szCs w:val="20"/>
        </w:rPr>
        <w:t>Attività amministrative e contabili  di gestione ordinaria delle utenze sugli immobili aziendali; adempimenti previsti L.R. n. 13/1989 e/o dalla normativa statale e regionale di riferimento; gestione fondo sociale L.R. n. 7/2000; gestione straordinaria utenze in attuazione di specifici programmi e piani aziendali.</w:t>
      </w:r>
    </w:p>
    <w:p w:rsidR="00642291" w:rsidRPr="00261777" w:rsidRDefault="004A00CA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</w:t>
      </w:r>
      <w:r w:rsidR="00642291" w:rsidRPr="00261777">
        <w:rPr>
          <w:rFonts w:ascii="Arial" w:hAnsi="Arial" w:cs="Arial"/>
          <w:b/>
          <w:color w:val="000000"/>
          <w:w w:val="103"/>
          <w:sz w:val="20"/>
          <w:szCs w:val="20"/>
        </w:rPr>
        <w:t>Tecnico</w:t>
      </w: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 Territoriale di Nuoro: 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interventi di manutenzione adeguamento  del patrimonio immobiliare aziendale; rendicontazione e grado di raggiungimento degli obiettivi fisici assegnati</w:t>
      </w:r>
    </w:p>
    <w:p w:rsidR="00A47DD8" w:rsidRPr="00261777" w:rsidRDefault="00A47DD8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Amministrativo Territoriale di Cagliari: </w:t>
      </w:r>
      <w:r w:rsidRPr="00261777">
        <w:rPr>
          <w:rFonts w:ascii="Arial" w:hAnsi="Arial" w:cs="Arial"/>
          <w:color w:val="000000"/>
          <w:w w:val="103"/>
          <w:sz w:val="20"/>
          <w:szCs w:val="20"/>
        </w:rPr>
        <w:t>Attività amministrative e contabili  di gestione ordinaria delle utenze sugli immobili aziendali; adempimenti previsti L.R. n. 13/1989 e/o dalla normativa statale e regionale di riferimento; gestione fondo sociale L.R. n. 7/2000; gestione straordinaria utenze in attuazione di specifici programmi e piani aziendali.</w:t>
      </w:r>
    </w:p>
    <w:p w:rsidR="00A47DD8" w:rsidRPr="00261777" w:rsidRDefault="00A47DD8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Amministrativo Territoriale di Sassari: </w:t>
      </w:r>
      <w:r w:rsidRPr="00261777">
        <w:rPr>
          <w:rFonts w:ascii="Arial" w:hAnsi="Arial" w:cs="Arial"/>
          <w:color w:val="000000"/>
          <w:w w:val="103"/>
          <w:sz w:val="20"/>
          <w:szCs w:val="20"/>
        </w:rPr>
        <w:t>Attività amministrative e contabili  di gestione ordinaria delle utenze sugli immobili aziendali; adempimenti previsti L.R. n. 13/1989 e/o dalla normativa statale e regionale di riferimento; gestione fondo sociale L.R. n. 7/2000; gestione straordinaria utenze in attuazione di specifici programmi e piani aziendali.</w:t>
      </w:r>
    </w:p>
    <w:p w:rsidR="00642291" w:rsidRPr="00261777" w:rsidRDefault="00A47DD8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Tecnico Territoriale di Carbonia: 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interventi di manutenzione adeguamento  del patrimonio immobiliare aziendale; rendicontazione e grado di raggiungimento degli obiettivi fisici assegnati.</w:t>
      </w:r>
    </w:p>
    <w:p w:rsidR="00E45288" w:rsidRPr="00261777" w:rsidRDefault="00642291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lastRenderedPageBreak/>
        <w:t xml:space="preserve">Servizio Amministrativo Territoriale di Carbonia: </w:t>
      </w:r>
      <w:r w:rsidRPr="00261777">
        <w:rPr>
          <w:rFonts w:ascii="Arial" w:hAnsi="Arial" w:cs="Arial"/>
          <w:color w:val="000000"/>
          <w:w w:val="103"/>
          <w:sz w:val="20"/>
          <w:szCs w:val="20"/>
        </w:rPr>
        <w:t>Attività amministrative e contabili  di gestione ordinaria delle utenze sugli immobili aziendali; adempimenti previsti L.R. n. 13/1989 e/o dalla normativa statale e regionale di riferimento; gestione fondo sociale L.R. n. 7/2000; gestione straordinaria utenze in attuazione di specif</w:t>
      </w:r>
      <w:r w:rsidR="00261777">
        <w:rPr>
          <w:rFonts w:ascii="Arial" w:hAnsi="Arial" w:cs="Arial"/>
          <w:color w:val="000000"/>
          <w:w w:val="103"/>
          <w:sz w:val="20"/>
          <w:szCs w:val="20"/>
        </w:rPr>
        <w:t>ici programmi e piani aziendali.</w:t>
      </w:r>
    </w:p>
    <w:sectPr w:rsidR="00E45288" w:rsidRPr="0026177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9D" w:rsidRDefault="00375B9D" w:rsidP="005408BB">
      <w:r>
        <w:separator/>
      </w:r>
    </w:p>
  </w:endnote>
  <w:endnote w:type="continuationSeparator" w:id="0">
    <w:p w:rsidR="00375B9D" w:rsidRDefault="00375B9D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375B9D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9D" w:rsidRDefault="00375B9D" w:rsidP="005408BB">
      <w:r>
        <w:separator/>
      </w:r>
    </w:p>
  </w:footnote>
  <w:footnote w:type="continuationSeparator" w:id="0">
    <w:p w:rsidR="00375B9D" w:rsidRDefault="00375B9D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350D5"/>
    <w:rsid w:val="00043278"/>
    <w:rsid w:val="0006714C"/>
    <w:rsid w:val="000A4162"/>
    <w:rsid w:val="000C7C86"/>
    <w:rsid w:val="000D3194"/>
    <w:rsid w:val="000D69B8"/>
    <w:rsid w:val="000D7622"/>
    <w:rsid w:val="000E1AAA"/>
    <w:rsid w:val="000F766C"/>
    <w:rsid w:val="00107062"/>
    <w:rsid w:val="00131125"/>
    <w:rsid w:val="0015680E"/>
    <w:rsid w:val="00165755"/>
    <w:rsid w:val="001660DA"/>
    <w:rsid w:val="00170565"/>
    <w:rsid w:val="00172DDC"/>
    <w:rsid w:val="00174BB2"/>
    <w:rsid w:val="00186EAE"/>
    <w:rsid w:val="001B16ED"/>
    <w:rsid w:val="001B4A7D"/>
    <w:rsid w:val="001C177C"/>
    <w:rsid w:val="001C5EAF"/>
    <w:rsid w:val="001E13E7"/>
    <w:rsid w:val="001E2E7A"/>
    <w:rsid w:val="001E4B6B"/>
    <w:rsid w:val="001E594D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9766D"/>
    <w:rsid w:val="002A2484"/>
    <w:rsid w:val="002A2980"/>
    <w:rsid w:val="002A2B19"/>
    <w:rsid w:val="002B0E40"/>
    <w:rsid w:val="002C3140"/>
    <w:rsid w:val="002F1807"/>
    <w:rsid w:val="003512D3"/>
    <w:rsid w:val="00353AA6"/>
    <w:rsid w:val="00374D31"/>
    <w:rsid w:val="00375B9D"/>
    <w:rsid w:val="003A0A0D"/>
    <w:rsid w:val="003B307B"/>
    <w:rsid w:val="003E33D9"/>
    <w:rsid w:val="003E4DB5"/>
    <w:rsid w:val="00414D4B"/>
    <w:rsid w:val="00415971"/>
    <w:rsid w:val="00431600"/>
    <w:rsid w:val="00445BC8"/>
    <w:rsid w:val="00475223"/>
    <w:rsid w:val="004A00CA"/>
    <w:rsid w:val="004A7D42"/>
    <w:rsid w:val="004C1B43"/>
    <w:rsid w:val="004D3D1D"/>
    <w:rsid w:val="004E57F3"/>
    <w:rsid w:val="00500F27"/>
    <w:rsid w:val="0050290B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C5C51"/>
    <w:rsid w:val="00714B28"/>
    <w:rsid w:val="007151A0"/>
    <w:rsid w:val="00723BF6"/>
    <w:rsid w:val="00736443"/>
    <w:rsid w:val="00767510"/>
    <w:rsid w:val="00775EC4"/>
    <w:rsid w:val="007842E8"/>
    <w:rsid w:val="007A61BC"/>
    <w:rsid w:val="007C132C"/>
    <w:rsid w:val="007C1512"/>
    <w:rsid w:val="007D08A2"/>
    <w:rsid w:val="007D48B5"/>
    <w:rsid w:val="007D5665"/>
    <w:rsid w:val="00813F7B"/>
    <w:rsid w:val="00856983"/>
    <w:rsid w:val="00861ABC"/>
    <w:rsid w:val="0086532A"/>
    <w:rsid w:val="0087019F"/>
    <w:rsid w:val="00880479"/>
    <w:rsid w:val="008A36F4"/>
    <w:rsid w:val="00920F74"/>
    <w:rsid w:val="009434EC"/>
    <w:rsid w:val="00973099"/>
    <w:rsid w:val="009A1F0F"/>
    <w:rsid w:val="009A5B88"/>
    <w:rsid w:val="009B7EB3"/>
    <w:rsid w:val="009C3206"/>
    <w:rsid w:val="009E3763"/>
    <w:rsid w:val="009F38EC"/>
    <w:rsid w:val="00A1041B"/>
    <w:rsid w:val="00A16C8A"/>
    <w:rsid w:val="00A47DD8"/>
    <w:rsid w:val="00AE2324"/>
    <w:rsid w:val="00AE589C"/>
    <w:rsid w:val="00AF5D4F"/>
    <w:rsid w:val="00B02B71"/>
    <w:rsid w:val="00B07344"/>
    <w:rsid w:val="00B165ED"/>
    <w:rsid w:val="00B32EC6"/>
    <w:rsid w:val="00B36E8E"/>
    <w:rsid w:val="00B50EB7"/>
    <w:rsid w:val="00B55BFC"/>
    <w:rsid w:val="00B5741B"/>
    <w:rsid w:val="00B64297"/>
    <w:rsid w:val="00B80F38"/>
    <w:rsid w:val="00B956B3"/>
    <w:rsid w:val="00BA1379"/>
    <w:rsid w:val="00BB1E9C"/>
    <w:rsid w:val="00BC697C"/>
    <w:rsid w:val="00BE0DF1"/>
    <w:rsid w:val="00BE7F0D"/>
    <w:rsid w:val="00C05819"/>
    <w:rsid w:val="00C52C74"/>
    <w:rsid w:val="00C65399"/>
    <w:rsid w:val="00C91B0B"/>
    <w:rsid w:val="00CA732D"/>
    <w:rsid w:val="00CA7D6C"/>
    <w:rsid w:val="00CB0109"/>
    <w:rsid w:val="00CD5FA6"/>
    <w:rsid w:val="00CF6A0F"/>
    <w:rsid w:val="00D14EA9"/>
    <w:rsid w:val="00D42B4A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5F13"/>
    <w:rsid w:val="00EC78A5"/>
    <w:rsid w:val="00ED5B3D"/>
    <w:rsid w:val="00EE0F08"/>
    <w:rsid w:val="00F179CA"/>
    <w:rsid w:val="00F22D4F"/>
    <w:rsid w:val="00F37632"/>
    <w:rsid w:val="00F42C66"/>
    <w:rsid w:val="00F46B4C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ea.sardegna.it/index.php?xsl=2404&amp;s=43&amp;v=9&amp;c=93184&amp;na=1&amp;n=10&amp;tb=13175&amp;nodesc=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E104-B803-47FB-82CD-03FA92BF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2020-02-28T08:53:00Z</cp:lastPrinted>
  <dcterms:created xsi:type="dcterms:W3CDTF">2021-05-18T13:43:00Z</dcterms:created>
  <dcterms:modified xsi:type="dcterms:W3CDTF">2021-05-18T13:43:00Z</dcterms:modified>
</cp:coreProperties>
</file>