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241C2" w14:textId="77777777" w:rsidR="000E1942" w:rsidRPr="000E1942" w:rsidRDefault="000E1942">
      <w:pPr>
        <w:spacing w:before="43"/>
        <w:ind w:right="32"/>
        <w:jc w:val="center"/>
        <w:rPr>
          <w:rFonts w:ascii="Arial" w:hAnsi="Arial" w:cs="Arial"/>
          <w:b/>
          <w:shadow/>
        </w:rPr>
      </w:pPr>
    </w:p>
    <w:p w14:paraId="5091D689" w14:textId="30559AD9" w:rsidR="007D0BC7" w:rsidRPr="000E1942" w:rsidRDefault="007E0275">
      <w:pPr>
        <w:spacing w:before="43"/>
        <w:ind w:right="32"/>
        <w:jc w:val="center"/>
        <w:rPr>
          <w:rFonts w:ascii="Arial" w:hAnsi="Arial" w:cs="Arial"/>
          <w:b/>
        </w:rPr>
      </w:pPr>
      <w:r w:rsidRPr="000E1942">
        <w:rPr>
          <w:rFonts w:ascii="Arial" w:hAnsi="Arial" w:cs="Arial"/>
          <w:b/>
          <w:shadow/>
        </w:rPr>
        <w:t>PROMEMORIA</w:t>
      </w:r>
      <w:r w:rsidRPr="000E1942">
        <w:rPr>
          <w:rFonts w:ascii="Arial" w:hAnsi="Arial" w:cs="Arial"/>
          <w:spacing w:val="7"/>
        </w:rPr>
        <w:t xml:space="preserve"> </w:t>
      </w:r>
      <w:r w:rsidRPr="000E1942">
        <w:rPr>
          <w:rFonts w:ascii="Arial" w:hAnsi="Arial" w:cs="Arial"/>
          <w:b/>
          <w:shadow/>
        </w:rPr>
        <w:t>PER</w:t>
      </w:r>
      <w:r w:rsidRPr="000E1942">
        <w:rPr>
          <w:rFonts w:ascii="Arial" w:hAnsi="Arial" w:cs="Arial"/>
          <w:spacing w:val="8"/>
        </w:rPr>
        <w:t xml:space="preserve"> </w:t>
      </w:r>
      <w:r w:rsidRPr="000E1942">
        <w:rPr>
          <w:rFonts w:ascii="Arial" w:hAnsi="Arial" w:cs="Arial"/>
          <w:b/>
          <w:shadow/>
        </w:rPr>
        <w:t>L’INQUILINO</w:t>
      </w:r>
      <w:r w:rsidRPr="000E1942">
        <w:rPr>
          <w:rFonts w:ascii="Arial" w:hAnsi="Arial" w:cs="Arial"/>
          <w:spacing w:val="10"/>
        </w:rPr>
        <w:t xml:space="preserve"> </w:t>
      </w:r>
      <w:r w:rsidRPr="000E1942">
        <w:rPr>
          <w:rFonts w:ascii="Arial" w:hAnsi="Arial" w:cs="Arial"/>
          <w:b/>
          <w:shadow/>
          <w:spacing w:val="-2"/>
        </w:rPr>
        <w:t>USCENTE</w:t>
      </w:r>
    </w:p>
    <w:p w14:paraId="0500B4A1" w14:textId="77777777" w:rsidR="007D0BC7" w:rsidRPr="000E1942" w:rsidRDefault="007E0275">
      <w:pPr>
        <w:pStyle w:val="Titolo1"/>
        <w:spacing w:before="298" w:line="242" w:lineRule="auto"/>
        <w:rPr>
          <w:rFonts w:ascii="Arial" w:hAnsi="Arial" w:cs="Arial"/>
          <w:b w:val="0"/>
          <w:sz w:val="22"/>
          <w:szCs w:val="22"/>
        </w:rPr>
      </w:pPr>
      <w:r w:rsidRPr="000E1942">
        <w:rPr>
          <w:rFonts w:ascii="Arial" w:hAnsi="Arial" w:cs="Arial"/>
          <w:sz w:val="22"/>
          <w:szCs w:val="22"/>
          <w:u w:val="thick"/>
        </w:rPr>
        <w:t>Prima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della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riconsegna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dell’alloggio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è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necessario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che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l’inquilino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uscente</w:t>
      </w:r>
      <w:r w:rsidRPr="000E1942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provveda</w:t>
      </w:r>
      <w:r w:rsidRPr="000E1942">
        <w:rPr>
          <w:rFonts w:ascii="Arial" w:hAnsi="Arial" w:cs="Arial"/>
          <w:b w:val="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alle</w:t>
      </w:r>
      <w:r w:rsidRPr="000E1942">
        <w:rPr>
          <w:rFonts w:ascii="Arial" w:hAnsi="Arial" w:cs="Arial"/>
          <w:b w:val="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seguenti</w:t>
      </w:r>
      <w:r w:rsidRPr="000E1942">
        <w:rPr>
          <w:rFonts w:ascii="Arial" w:hAnsi="Arial" w:cs="Arial"/>
          <w:b w:val="0"/>
          <w:sz w:val="22"/>
          <w:szCs w:val="22"/>
        </w:rPr>
        <w:t xml:space="preserve"> </w:t>
      </w:r>
      <w:r w:rsidRPr="000E1942">
        <w:rPr>
          <w:rFonts w:ascii="Arial" w:hAnsi="Arial" w:cs="Arial"/>
          <w:sz w:val="22"/>
          <w:szCs w:val="22"/>
        </w:rPr>
        <w:t>operazioni</w:t>
      </w:r>
      <w:r w:rsidRPr="000E1942">
        <w:rPr>
          <w:rFonts w:ascii="Arial" w:hAnsi="Arial" w:cs="Arial"/>
          <w:b w:val="0"/>
          <w:sz w:val="22"/>
          <w:szCs w:val="22"/>
        </w:rPr>
        <w:t>:</w:t>
      </w:r>
    </w:p>
    <w:p w14:paraId="071E30B3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181"/>
        <w:ind w:right="135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vuotare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completamente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pulire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l’alloggio,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la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cantina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l’eventuale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autorimessa,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posto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>auto</w:t>
      </w:r>
      <w:r w:rsidRPr="000E1942">
        <w:rPr>
          <w:rFonts w:ascii="Arial" w:hAnsi="Arial" w:cs="Arial"/>
          <w:spacing w:val="40"/>
        </w:rPr>
        <w:t xml:space="preserve"> </w:t>
      </w:r>
      <w:r w:rsidRPr="000E1942">
        <w:rPr>
          <w:rFonts w:ascii="Arial" w:hAnsi="Arial" w:cs="Arial"/>
        </w:rPr>
        <w:t xml:space="preserve">o </w:t>
      </w:r>
      <w:r w:rsidRPr="000E1942">
        <w:rPr>
          <w:rFonts w:ascii="Arial" w:hAnsi="Arial" w:cs="Arial"/>
          <w:spacing w:val="-2"/>
        </w:rPr>
        <w:t>piazzola;</w:t>
      </w:r>
    </w:p>
    <w:p w14:paraId="2C3EFCF3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</w:tabs>
        <w:spacing w:before="231"/>
        <w:ind w:left="498" w:hanging="358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togliere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</w:rPr>
        <w:t>l’eventuale</w:t>
      </w:r>
      <w:r w:rsidRPr="000E1942">
        <w:rPr>
          <w:rFonts w:ascii="Arial" w:hAnsi="Arial" w:cs="Arial"/>
          <w:spacing w:val="6"/>
        </w:rPr>
        <w:t xml:space="preserve"> </w:t>
      </w:r>
      <w:r w:rsidRPr="000E1942">
        <w:rPr>
          <w:rFonts w:ascii="Arial" w:hAnsi="Arial" w:cs="Arial"/>
        </w:rPr>
        <w:t>carta</w:t>
      </w:r>
      <w:r w:rsidRPr="000E1942">
        <w:rPr>
          <w:rFonts w:ascii="Arial" w:hAnsi="Arial" w:cs="Arial"/>
          <w:spacing w:val="8"/>
        </w:rPr>
        <w:t xml:space="preserve"> </w:t>
      </w:r>
      <w:r w:rsidRPr="000E1942">
        <w:rPr>
          <w:rFonts w:ascii="Arial" w:hAnsi="Arial" w:cs="Arial"/>
        </w:rPr>
        <w:t>da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parati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moquette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(se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installate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  <w:spacing w:val="-2"/>
        </w:rPr>
        <w:t>dall’assegnatario);</w:t>
      </w:r>
    </w:p>
    <w:p w14:paraId="077AB96B" w14:textId="77777777" w:rsidR="007D0BC7" w:rsidRPr="000E1942" w:rsidRDefault="007D0BC7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27E7C2" w14:textId="6A800286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ind w:right="135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 xml:space="preserve">fotocopiare e consegnare ad </w:t>
      </w:r>
      <w:r w:rsidR="00DD66B1" w:rsidRPr="000E1942">
        <w:rPr>
          <w:rFonts w:ascii="Arial" w:hAnsi="Arial" w:cs="Arial"/>
        </w:rPr>
        <w:t>AREA</w:t>
      </w:r>
      <w:r w:rsidRPr="000E1942">
        <w:rPr>
          <w:rFonts w:ascii="Arial" w:hAnsi="Arial" w:cs="Arial"/>
        </w:rPr>
        <w:t xml:space="preserve"> le eventuali autorizzazioni per lavori relativi a modifiche interne all’alloggio o alla chiusura di terrazze e/o scambi di cantina. Oppure, in mancanza di autorizzazione, provvedere al ripristino dello stato originario;</w:t>
      </w:r>
    </w:p>
    <w:p w14:paraId="37F2C58F" w14:textId="77777777" w:rsidR="007D0BC7" w:rsidRPr="000E1942" w:rsidRDefault="007D0BC7">
      <w:pPr>
        <w:pStyle w:val="Corpotesto"/>
        <w:rPr>
          <w:rFonts w:ascii="Arial" w:hAnsi="Arial" w:cs="Arial"/>
          <w:sz w:val="22"/>
          <w:szCs w:val="22"/>
        </w:rPr>
      </w:pPr>
    </w:p>
    <w:p w14:paraId="7791CEBF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</w:tabs>
        <w:ind w:left="498" w:hanging="358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riparare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gli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eventuali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danni</w:t>
      </w:r>
      <w:r w:rsidRPr="000E1942">
        <w:rPr>
          <w:rFonts w:ascii="Arial" w:hAnsi="Arial" w:cs="Arial"/>
          <w:spacing w:val="7"/>
        </w:rPr>
        <w:t xml:space="preserve"> </w:t>
      </w:r>
      <w:r w:rsidRPr="000E1942">
        <w:rPr>
          <w:rFonts w:ascii="Arial" w:hAnsi="Arial" w:cs="Arial"/>
        </w:rPr>
        <w:t>la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cui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natura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non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</w:rPr>
        <w:t>sia</w:t>
      </w:r>
      <w:r w:rsidRPr="000E1942">
        <w:rPr>
          <w:rFonts w:ascii="Arial" w:hAnsi="Arial" w:cs="Arial"/>
          <w:spacing w:val="7"/>
        </w:rPr>
        <w:t xml:space="preserve"> </w:t>
      </w:r>
      <w:r w:rsidRPr="000E1942">
        <w:rPr>
          <w:rFonts w:ascii="Arial" w:hAnsi="Arial" w:cs="Arial"/>
        </w:rPr>
        <w:t>attribuibile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</w:rPr>
        <w:t>alla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normale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  <w:spacing w:val="-2"/>
        </w:rPr>
        <w:t>vetustà;</w:t>
      </w:r>
    </w:p>
    <w:p w14:paraId="2FB56063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  <w:tab w:val="left" w:pos="500"/>
        </w:tabs>
        <w:spacing w:before="231"/>
        <w:ind w:right="133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riconsegnare il libretto dell’impianto di riscaldamento aggiornato (solo nel caso di alloggio dotato di impianto termico individuale);</w:t>
      </w:r>
    </w:p>
    <w:p w14:paraId="5C3F7820" w14:textId="77777777" w:rsidR="007D0BC7" w:rsidRPr="000E1942" w:rsidRDefault="007D0BC7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09F04C61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7"/>
          <w:tab w:val="left" w:pos="500"/>
        </w:tabs>
        <w:ind w:right="134" w:hanging="361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 xml:space="preserve">riconsegnare </w:t>
      </w:r>
      <w:r w:rsidRPr="000E1942">
        <w:rPr>
          <w:rFonts w:ascii="Arial" w:hAnsi="Arial" w:cs="Arial"/>
          <w:u w:val="single"/>
        </w:rPr>
        <w:t>almeno due mazzi</w:t>
      </w:r>
      <w:r w:rsidRPr="000E1942">
        <w:rPr>
          <w:rFonts w:ascii="Arial" w:hAnsi="Arial" w:cs="Arial"/>
        </w:rPr>
        <w:t xml:space="preserve"> completi delle chiavi relative: all’alloggio, al portone di ingresso principale, alla porta d’accesso al cantinato, alla cantina, alla cassetta postale ed ai locali di uso </w:t>
      </w:r>
      <w:r w:rsidRPr="000E1942">
        <w:rPr>
          <w:rFonts w:ascii="Arial" w:hAnsi="Arial" w:cs="Arial"/>
          <w:spacing w:val="-2"/>
        </w:rPr>
        <w:t>comune;</w:t>
      </w:r>
    </w:p>
    <w:p w14:paraId="685AFA8C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498"/>
        </w:tabs>
        <w:spacing w:before="231"/>
        <w:ind w:left="498" w:hanging="358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leggere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individuare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i</w:t>
      </w:r>
      <w:r w:rsidRPr="000E1942">
        <w:rPr>
          <w:rFonts w:ascii="Arial" w:hAnsi="Arial" w:cs="Arial"/>
          <w:spacing w:val="7"/>
        </w:rPr>
        <w:t xml:space="preserve"> </w:t>
      </w:r>
      <w:r w:rsidRPr="000E1942">
        <w:rPr>
          <w:rFonts w:ascii="Arial" w:hAnsi="Arial" w:cs="Arial"/>
        </w:rPr>
        <w:t>contatori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  <w:b/>
        </w:rPr>
        <w:t>disdire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  <w:b/>
        </w:rPr>
        <w:t>le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  <w:b/>
        </w:rPr>
        <w:t>seguenti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  <w:b/>
          <w:spacing w:val="-2"/>
        </w:rPr>
        <w:t>utenze</w:t>
      </w:r>
      <w:r w:rsidRPr="000E1942">
        <w:rPr>
          <w:rFonts w:ascii="Arial" w:hAnsi="Arial" w:cs="Arial"/>
          <w:spacing w:val="-2"/>
        </w:rPr>
        <w:t>:</w:t>
      </w:r>
    </w:p>
    <w:p w14:paraId="054ABF47" w14:textId="70A9CDF6" w:rsidR="007D0BC7" w:rsidRPr="000E1942" w:rsidRDefault="007E0275">
      <w:pPr>
        <w:pStyle w:val="Paragrafoelenco"/>
        <w:numPr>
          <w:ilvl w:val="1"/>
          <w:numId w:val="1"/>
        </w:numPr>
        <w:tabs>
          <w:tab w:val="left" w:pos="1207"/>
        </w:tabs>
        <w:spacing w:before="119" w:line="231" w:lineRule="exact"/>
        <w:ind w:left="1207" w:hanging="359"/>
        <w:rPr>
          <w:rFonts w:ascii="Arial" w:hAnsi="Arial" w:cs="Arial"/>
        </w:rPr>
      </w:pPr>
      <w:r w:rsidRPr="000E1942">
        <w:rPr>
          <w:rFonts w:ascii="Arial" w:hAnsi="Arial" w:cs="Arial"/>
          <w:b/>
          <w:i/>
        </w:rPr>
        <w:t>ELETTRICITA’</w:t>
      </w:r>
      <w:r w:rsidRPr="000E1942">
        <w:rPr>
          <w:rFonts w:ascii="Arial" w:hAnsi="Arial" w:cs="Arial"/>
          <w:spacing w:val="-2"/>
        </w:rPr>
        <w:t>;</w:t>
      </w:r>
    </w:p>
    <w:p w14:paraId="1F98C848" w14:textId="436639BC" w:rsidR="007D0BC7" w:rsidRPr="000E1942" w:rsidRDefault="007E0275">
      <w:pPr>
        <w:pStyle w:val="Paragrafoelenco"/>
        <w:numPr>
          <w:ilvl w:val="1"/>
          <w:numId w:val="1"/>
        </w:numPr>
        <w:tabs>
          <w:tab w:val="left" w:pos="1207"/>
        </w:tabs>
        <w:spacing w:line="231" w:lineRule="exact"/>
        <w:ind w:left="1207" w:hanging="359"/>
        <w:rPr>
          <w:rFonts w:ascii="Arial" w:hAnsi="Arial" w:cs="Arial"/>
          <w:b/>
        </w:rPr>
      </w:pPr>
      <w:r w:rsidRPr="000E1942">
        <w:rPr>
          <w:rFonts w:ascii="Arial" w:hAnsi="Arial" w:cs="Arial"/>
          <w:b/>
          <w:i/>
        </w:rPr>
        <w:t>GAS</w:t>
      </w:r>
      <w:r w:rsidR="00DD66B1" w:rsidRPr="000E1942">
        <w:rPr>
          <w:rFonts w:ascii="Arial" w:hAnsi="Arial" w:cs="Arial"/>
          <w:b/>
          <w:i/>
        </w:rPr>
        <w:t>;</w:t>
      </w:r>
    </w:p>
    <w:p w14:paraId="19937609" w14:textId="56A68E8D" w:rsidR="007D0BC7" w:rsidRPr="000E1942" w:rsidRDefault="007E0275">
      <w:pPr>
        <w:pStyle w:val="Paragrafoelenco"/>
        <w:numPr>
          <w:ilvl w:val="1"/>
          <w:numId w:val="1"/>
        </w:numPr>
        <w:tabs>
          <w:tab w:val="left" w:pos="1208"/>
        </w:tabs>
        <w:ind w:right="132"/>
        <w:rPr>
          <w:rFonts w:ascii="Arial" w:hAnsi="Arial" w:cs="Arial"/>
          <w:b/>
        </w:rPr>
      </w:pPr>
      <w:r w:rsidRPr="000E1942">
        <w:rPr>
          <w:rFonts w:ascii="Arial" w:hAnsi="Arial" w:cs="Arial"/>
          <w:b/>
          <w:i/>
        </w:rPr>
        <w:t>ACQUA</w:t>
      </w:r>
      <w:r w:rsidR="00DD66B1" w:rsidRPr="000E1942">
        <w:rPr>
          <w:rFonts w:ascii="Arial" w:hAnsi="Arial" w:cs="Arial"/>
        </w:rPr>
        <w:t>;</w:t>
      </w:r>
    </w:p>
    <w:p w14:paraId="4EB7ADFC" w14:textId="77777777" w:rsidR="00DD66B1" w:rsidRPr="000E1942" w:rsidRDefault="00DD66B1" w:rsidP="00DD4B99">
      <w:pPr>
        <w:pStyle w:val="Paragrafoelenco"/>
        <w:tabs>
          <w:tab w:val="left" w:pos="1208"/>
        </w:tabs>
        <w:ind w:left="1208" w:right="132" w:firstLine="0"/>
        <w:rPr>
          <w:rFonts w:ascii="Arial" w:hAnsi="Arial" w:cs="Arial"/>
          <w:b/>
        </w:rPr>
      </w:pPr>
      <w:bookmarkStart w:id="0" w:name="_GoBack"/>
      <w:bookmarkEnd w:id="0"/>
    </w:p>
    <w:p w14:paraId="19B39E6C" w14:textId="77777777" w:rsidR="007D0BC7" w:rsidRPr="000E1942" w:rsidRDefault="007E0275">
      <w:pPr>
        <w:pStyle w:val="Paragrafoelenco"/>
        <w:numPr>
          <w:ilvl w:val="0"/>
          <w:numId w:val="1"/>
        </w:numPr>
        <w:tabs>
          <w:tab w:val="left" w:pos="557"/>
        </w:tabs>
        <w:spacing w:before="230"/>
        <w:ind w:left="557" w:hanging="417"/>
        <w:rPr>
          <w:rFonts w:ascii="Arial" w:hAnsi="Arial" w:cs="Arial"/>
          <w:b/>
        </w:rPr>
      </w:pPr>
      <w:r w:rsidRPr="000E1942">
        <w:rPr>
          <w:rFonts w:ascii="Arial" w:hAnsi="Arial" w:cs="Arial"/>
        </w:rPr>
        <w:t>pagare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</w:rPr>
        <w:t>la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bolletta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d’affitto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le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spese</w:t>
      </w:r>
      <w:r w:rsidRPr="000E1942">
        <w:rPr>
          <w:rFonts w:ascii="Arial" w:hAnsi="Arial" w:cs="Arial"/>
          <w:spacing w:val="3"/>
        </w:rPr>
        <w:t xml:space="preserve"> </w:t>
      </w:r>
      <w:r w:rsidRPr="000E1942">
        <w:rPr>
          <w:rFonts w:ascii="Arial" w:hAnsi="Arial" w:cs="Arial"/>
        </w:rPr>
        <w:t>accessorie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fino</w:t>
      </w:r>
      <w:r w:rsidRPr="000E1942">
        <w:rPr>
          <w:rFonts w:ascii="Arial" w:hAnsi="Arial" w:cs="Arial"/>
          <w:spacing w:val="7"/>
        </w:rPr>
        <w:t xml:space="preserve"> </w:t>
      </w:r>
      <w:r w:rsidRPr="000E1942">
        <w:rPr>
          <w:rFonts w:ascii="Arial" w:hAnsi="Arial" w:cs="Arial"/>
        </w:rPr>
        <w:t>alla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mensilità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di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riconsegna</w:t>
      </w:r>
      <w:r w:rsidRPr="000E1942">
        <w:rPr>
          <w:rFonts w:ascii="Arial" w:hAnsi="Arial" w:cs="Arial"/>
          <w:spacing w:val="5"/>
        </w:rPr>
        <w:t xml:space="preserve"> </w:t>
      </w:r>
      <w:r w:rsidRPr="000E1942">
        <w:rPr>
          <w:rFonts w:ascii="Arial" w:hAnsi="Arial" w:cs="Arial"/>
        </w:rPr>
        <w:t>delle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</w:rPr>
        <w:t>chiavi</w:t>
      </w:r>
      <w:r w:rsidRPr="000E1942">
        <w:rPr>
          <w:rFonts w:ascii="Arial" w:hAnsi="Arial" w:cs="Arial"/>
          <w:spacing w:val="4"/>
        </w:rPr>
        <w:t xml:space="preserve"> </w:t>
      </w:r>
      <w:r w:rsidRPr="000E1942">
        <w:rPr>
          <w:rFonts w:ascii="Arial" w:hAnsi="Arial" w:cs="Arial"/>
          <w:spacing w:val="-2"/>
        </w:rPr>
        <w:t>inclusa;</w:t>
      </w:r>
    </w:p>
    <w:p w14:paraId="1AD16316" w14:textId="5BE212AC" w:rsidR="00DD66B1" w:rsidRPr="000E1942" w:rsidRDefault="00DD66B1" w:rsidP="00DD66B1">
      <w:pPr>
        <w:pStyle w:val="Titolo2"/>
        <w:numPr>
          <w:ilvl w:val="0"/>
          <w:numId w:val="1"/>
        </w:numPr>
        <w:tabs>
          <w:tab w:val="left" w:pos="479"/>
          <w:tab w:val="left" w:pos="500"/>
        </w:tabs>
        <w:spacing w:before="188"/>
        <w:ind w:right="134"/>
        <w:rPr>
          <w:rFonts w:ascii="Arial" w:hAnsi="Arial" w:cs="Arial"/>
          <w:b w:val="0"/>
        </w:rPr>
      </w:pPr>
      <w:r w:rsidRPr="000E1942">
        <w:rPr>
          <w:rFonts w:ascii="Arial" w:hAnsi="Arial" w:cs="Arial"/>
          <w:b w:val="0"/>
        </w:rPr>
        <w:t xml:space="preserve">ora e data </w:t>
      </w:r>
      <w:r w:rsidR="007E0275" w:rsidRPr="000E1942">
        <w:rPr>
          <w:rFonts w:ascii="Arial" w:hAnsi="Arial" w:cs="Arial"/>
          <w:b w:val="0"/>
        </w:rPr>
        <w:t>per</w:t>
      </w:r>
      <w:r w:rsidR="007E0275" w:rsidRPr="000E1942">
        <w:rPr>
          <w:rFonts w:ascii="Arial" w:hAnsi="Arial" w:cs="Arial"/>
          <w:b w:val="0"/>
          <w:spacing w:val="80"/>
        </w:rPr>
        <w:t xml:space="preserve"> </w:t>
      </w:r>
      <w:r w:rsidR="007E0275" w:rsidRPr="000E1942">
        <w:rPr>
          <w:rFonts w:ascii="Arial" w:hAnsi="Arial" w:cs="Arial"/>
          <w:b w:val="0"/>
        </w:rPr>
        <w:t>la</w:t>
      </w:r>
      <w:r w:rsidR="007E0275" w:rsidRPr="000E1942">
        <w:rPr>
          <w:rFonts w:ascii="Arial" w:hAnsi="Arial" w:cs="Arial"/>
          <w:b w:val="0"/>
          <w:spacing w:val="80"/>
        </w:rPr>
        <w:t xml:space="preserve"> </w:t>
      </w:r>
      <w:r w:rsidR="007E0275" w:rsidRPr="000E1942">
        <w:rPr>
          <w:rFonts w:ascii="Arial" w:hAnsi="Arial" w:cs="Arial"/>
          <w:b w:val="0"/>
        </w:rPr>
        <w:t>riconsegna</w:t>
      </w:r>
      <w:r w:rsidR="007E0275" w:rsidRPr="000E1942">
        <w:rPr>
          <w:rFonts w:ascii="Arial" w:hAnsi="Arial" w:cs="Arial"/>
          <w:b w:val="0"/>
          <w:spacing w:val="80"/>
        </w:rPr>
        <w:t xml:space="preserve"> </w:t>
      </w:r>
      <w:r w:rsidR="007E0275" w:rsidRPr="000E1942">
        <w:rPr>
          <w:rFonts w:ascii="Arial" w:hAnsi="Arial" w:cs="Arial"/>
          <w:b w:val="0"/>
        </w:rPr>
        <w:t>dell’alloggio</w:t>
      </w:r>
      <w:r w:rsidRPr="000E1942">
        <w:rPr>
          <w:rFonts w:ascii="Arial" w:hAnsi="Arial" w:cs="Arial"/>
          <w:b w:val="0"/>
        </w:rPr>
        <w:t xml:space="preserve"> verranno comunicati telefonicamente da un incaricato AREA.</w:t>
      </w:r>
      <w:r w:rsidRPr="000E1942">
        <w:rPr>
          <w:rFonts w:ascii="Arial" w:hAnsi="Arial" w:cs="Arial"/>
          <w:b w:val="0"/>
          <w:spacing w:val="80"/>
        </w:rPr>
        <w:t xml:space="preserve"> </w:t>
      </w:r>
    </w:p>
    <w:p w14:paraId="0AF33351" w14:textId="77777777" w:rsidR="00DD66B1" w:rsidRPr="000E1942" w:rsidRDefault="00DD66B1" w:rsidP="00DD66B1">
      <w:pPr>
        <w:pStyle w:val="Titolo2"/>
        <w:tabs>
          <w:tab w:val="left" w:pos="479"/>
          <w:tab w:val="left" w:pos="500"/>
        </w:tabs>
        <w:spacing w:before="188"/>
        <w:ind w:left="500" w:right="134" w:firstLine="0"/>
        <w:rPr>
          <w:rFonts w:ascii="Arial" w:hAnsi="Arial" w:cs="Arial"/>
          <w:b w:val="0"/>
        </w:rPr>
      </w:pPr>
    </w:p>
    <w:p w14:paraId="5C014ADA" w14:textId="6BDFA79E" w:rsidR="007D0BC7" w:rsidRPr="000E1942" w:rsidRDefault="007D0BC7" w:rsidP="00BD4CC9">
      <w:pPr>
        <w:tabs>
          <w:tab w:val="left" w:pos="7597"/>
        </w:tabs>
        <w:spacing w:before="20"/>
        <w:ind w:left="936"/>
        <w:rPr>
          <w:rFonts w:ascii="Arial" w:hAnsi="Arial" w:cs="Arial"/>
        </w:rPr>
      </w:pPr>
    </w:p>
    <w:sectPr w:rsidR="007D0BC7" w:rsidRPr="000E1942">
      <w:headerReference w:type="default" r:id="rId7"/>
      <w:footerReference w:type="default" r:id="rId8"/>
      <w:headerReference w:type="first" r:id="rId9"/>
      <w:pgSz w:w="11900" w:h="16840"/>
      <w:pgMar w:top="1380" w:right="992" w:bottom="920" w:left="992" w:header="708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40CFA" w14:textId="77777777" w:rsidR="00B3212E" w:rsidRDefault="00B3212E">
      <w:r>
        <w:separator/>
      </w:r>
    </w:p>
  </w:endnote>
  <w:endnote w:type="continuationSeparator" w:id="0">
    <w:p w14:paraId="76F9A20B" w14:textId="77777777" w:rsidR="00B3212E" w:rsidRDefault="00B3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29A9" w14:textId="7A825EEB" w:rsidR="007D0BC7" w:rsidRDefault="007E027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15DAB2EA" wp14:editId="020E7B13">
              <wp:simplePos x="0" y="0"/>
              <wp:positionH relativeFrom="page">
                <wp:posOffset>706627</wp:posOffset>
              </wp:positionH>
              <wp:positionV relativeFrom="page">
                <wp:posOffset>10091813</wp:posOffset>
              </wp:positionV>
              <wp:extent cx="24638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EFD16" w14:textId="596479F0" w:rsidR="007D0BC7" w:rsidRDefault="007D0BC7">
                          <w:pPr>
                            <w:spacing w:line="235" w:lineRule="exact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AB2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4.65pt;width:194pt;height:13.0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" filled="f" stroked="f">
              <v:path arrowok="t"/>
              <v:textbox inset="0,0,0,0">
                <w:txbxContent>
                  <w:p w14:paraId="310EFD16" w14:textId="596479F0" w:rsidR="007D0BC7" w:rsidRDefault="007D0BC7">
                    <w:pPr>
                      <w:spacing w:line="235" w:lineRule="exact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96E7E" w14:textId="77777777" w:rsidR="00B3212E" w:rsidRDefault="00B3212E">
      <w:r>
        <w:separator/>
      </w:r>
    </w:p>
  </w:footnote>
  <w:footnote w:type="continuationSeparator" w:id="0">
    <w:p w14:paraId="45CC421A" w14:textId="77777777" w:rsidR="00B3212E" w:rsidRDefault="00B3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4DC1" w14:textId="441EDAB0" w:rsidR="007E0275" w:rsidRDefault="00296321">
    <w:pPr>
      <w:pStyle w:val="Intestazione"/>
    </w:pPr>
    <w:r w:rsidRPr="003C64BC">
      <w:rPr>
        <w:rFonts w:ascii="Arial" w:hAnsi="Arial" w:cs="Arial"/>
        <w:b/>
        <w:noProof/>
        <w:color w:val="333399"/>
        <w:lang w:eastAsia="it-IT"/>
      </w:rPr>
      <w:drawing>
        <wp:inline distT="0" distB="0" distL="0" distR="0" wp14:anchorId="1EFFDD59" wp14:editId="58DB6D68">
          <wp:extent cx="2496820" cy="9544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954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8408AFD" w14:textId="77777777" w:rsidR="00296321" w:rsidRDefault="00296321" w:rsidP="00296321">
    <w:pPr>
      <w:pStyle w:val="DWSty2"/>
      <w:tabs>
        <w:tab w:val="clear" w:pos="7200"/>
      </w:tabs>
      <w:spacing w:line="360" w:lineRule="auto"/>
      <w:jc w:val="left"/>
      <w:rPr>
        <w:rFonts w:ascii="Arial" w:hAnsi="Arial" w:cs="Arial"/>
        <w:b/>
        <w:szCs w:val="20"/>
        <w:lang w:val="it-IT"/>
      </w:rPr>
    </w:pPr>
    <w:r w:rsidRPr="00732A52">
      <w:rPr>
        <w:rFonts w:ascii="Arial" w:hAnsi="Arial" w:cs="Arial"/>
        <w:b/>
        <w:szCs w:val="20"/>
        <w:lang w:val="it-IT"/>
      </w:rPr>
      <w:t>azienda regionale pro s’</w:t>
    </w:r>
    <w:proofErr w:type="spellStart"/>
    <w:r w:rsidRPr="00732A52">
      <w:rPr>
        <w:rFonts w:ascii="Arial" w:hAnsi="Arial" w:cs="Arial"/>
        <w:b/>
        <w:szCs w:val="20"/>
        <w:lang w:val="it-IT"/>
      </w:rPr>
      <w:t>edilitzia</w:t>
    </w:r>
    <w:proofErr w:type="spellEnd"/>
    <w:r w:rsidRPr="00732A52">
      <w:rPr>
        <w:rFonts w:ascii="Arial" w:hAnsi="Arial" w:cs="Arial"/>
        <w:b/>
        <w:szCs w:val="20"/>
        <w:lang w:val="it-IT"/>
      </w:rPr>
      <w:t xml:space="preserve"> abitativa</w:t>
    </w:r>
  </w:p>
  <w:p w14:paraId="6EB86A93" w14:textId="15B45224" w:rsidR="00296321" w:rsidRDefault="00296321">
    <w:pPr>
      <w:pStyle w:val="Intestazione"/>
    </w:pPr>
  </w:p>
  <w:p w14:paraId="71538268" w14:textId="5721F0F2" w:rsidR="007D0BC7" w:rsidRDefault="007D0BC7">
    <w:pPr>
      <w:pStyle w:val="Corpotes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88E7D" w14:textId="77777777" w:rsidR="007E0275" w:rsidRPr="007E0275" w:rsidRDefault="007E0275" w:rsidP="007E0275">
    <w:pPr>
      <w:widowControl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eastAsia="ar-SA"/>
      </w:rPr>
    </w:pPr>
    <w:bookmarkStart w:id="1" w:name="_Hlk195006024"/>
    <w:r w:rsidRPr="007E0275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2B05BD8" wp14:editId="4120C822">
          <wp:extent cx="2495550" cy="952500"/>
          <wp:effectExtent l="0" t="0" r="0" b="0"/>
          <wp:docPr id="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3F1FB6" w14:textId="77777777" w:rsidR="007E0275" w:rsidRPr="007E0275" w:rsidRDefault="007E0275" w:rsidP="007E0275"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N/>
      <w:spacing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7E0275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7E0275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7E0275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bookmarkEnd w:id="1"/>
  <w:p w14:paraId="39689FF2" w14:textId="77777777" w:rsidR="007E0275" w:rsidRDefault="007E02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42A50"/>
    <w:multiLevelType w:val="hybridMultilevel"/>
    <w:tmpl w:val="EDDCD580"/>
    <w:lvl w:ilvl="0" w:tplc="2E561E66">
      <w:start w:val="1"/>
      <w:numFmt w:val="decimal"/>
      <w:lvlText w:val="%1."/>
      <w:lvlJc w:val="left"/>
      <w:pPr>
        <w:ind w:left="500" w:hanging="360"/>
      </w:pPr>
      <w:rPr>
        <w:rFonts w:hint="default"/>
        <w:spacing w:val="0"/>
        <w:w w:val="93"/>
        <w:lang w:val="it-IT" w:eastAsia="en-US" w:bidi="ar-SA"/>
      </w:rPr>
    </w:lvl>
    <w:lvl w:ilvl="1" w:tplc="832A88D6">
      <w:numFmt w:val="bullet"/>
      <w:lvlText w:val=""/>
      <w:lvlJc w:val="left"/>
      <w:pPr>
        <w:ind w:left="12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8DAB256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3EE2E9FE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43E65D5C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5" w:tplc="F7AE6BF8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94271C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BF328FD0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C82E2520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0BC7"/>
    <w:rsid w:val="000E1942"/>
    <w:rsid w:val="00296321"/>
    <w:rsid w:val="0037134C"/>
    <w:rsid w:val="004E20A1"/>
    <w:rsid w:val="007D0BC7"/>
    <w:rsid w:val="007E0275"/>
    <w:rsid w:val="00B3212E"/>
    <w:rsid w:val="00BD4CC9"/>
    <w:rsid w:val="00DD4B99"/>
    <w:rsid w:val="00D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1145"/>
  <w15:docId w15:val="{1B02E26D-FE73-4F05-8D35-340F92C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53" w:right="48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009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0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275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0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275"/>
    <w:rPr>
      <w:rFonts w:ascii="Trebuchet MS" w:eastAsia="Trebuchet MS" w:hAnsi="Trebuchet MS" w:cs="Trebuchet MS"/>
      <w:lang w:val="it-IT"/>
    </w:rPr>
  </w:style>
  <w:style w:type="paragraph" w:customStyle="1" w:styleId="DWSty2">
    <w:name w:val="DWSty2"/>
    <w:basedOn w:val="Normale"/>
    <w:rsid w:val="00296321"/>
    <w:pPr>
      <w:widowControl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N/>
      <w:spacing w:line="480" w:lineRule="exact"/>
      <w:jc w:val="both"/>
      <w:textAlignment w:val="baseline"/>
    </w:pPr>
    <w:rPr>
      <w:rFonts w:ascii="Courier" w:eastAsia="Times New Roman" w:hAnsi="Courier" w:cs="Times New Roman"/>
      <w:sz w:val="20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PSA11-J.2.7 Promemoria per inquilino uscente - Bologna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PSA11-J.2.7 Promemoria per inquilino uscente - Bologna</dc:title>
  <dc:creator>boninsegna</dc:creator>
  <cp:lastModifiedBy>Amalia Cherchi</cp:lastModifiedBy>
  <cp:revision>6</cp:revision>
  <dcterms:created xsi:type="dcterms:W3CDTF">2025-04-08T08:54:00Z</dcterms:created>
  <dcterms:modified xsi:type="dcterms:W3CDTF">2025-06-03T08:32:00Z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2025-04-08T00:00:00Z</vt:filetime>
  </property>
  <property fmtid="{D5CDD505-2E9C-101B-9397-08002B2CF9AE}" pid="5" name="Producer">
    <vt:lpwstr>GPL Ghostscript 9.06</vt:lpwstr>
  </property>
</Properties>
</file>